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4DEF59D" w14:textId="77777777" w:rsidR="00B80860" w:rsidRPr="00B80860" w:rsidRDefault="00B80860" w:rsidP="00DF00EF">
      <w:pPr>
        <w:spacing w:after="0"/>
        <w:jc w:val="center"/>
        <w:rPr>
          <w:rFonts w:ascii="Felix Titling" w:eastAsia="HGPGothicE" w:hAnsi="Felix Titling" w:cs="DaunPenh"/>
          <w:sz w:val="56"/>
          <w:szCs w:val="56"/>
        </w:rPr>
      </w:pPr>
      <w:r w:rsidRPr="00B80860">
        <w:rPr>
          <w:rFonts w:ascii="Felix Titling" w:eastAsia="HGPGothicE" w:hAnsi="Felix Titling"/>
          <w:noProof/>
          <w:sz w:val="72"/>
          <w:szCs w:val="72"/>
        </w:rPr>
        <w:drawing>
          <wp:anchor distT="0" distB="0" distL="114300" distR="114300" simplePos="0" relativeHeight="251648512" behindDoc="0" locked="0" layoutInCell="1" allowOverlap="1" wp14:anchorId="0497ADCE" wp14:editId="6FABBBDB">
            <wp:simplePos x="0" y="0"/>
            <wp:positionH relativeFrom="margin">
              <wp:posOffset>4467225</wp:posOffset>
            </wp:positionH>
            <wp:positionV relativeFrom="margin">
              <wp:posOffset>-123825</wp:posOffset>
            </wp:positionV>
            <wp:extent cx="2505456" cy="3758184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4 final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375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860">
        <w:rPr>
          <w:rFonts w:ascii="Felix Titling" w:eastAsia="HGPGothicE" w:hAnsi="Felix Titling" w:cs="DaunPenh"/>
          <w:sz w:val="72"/>
          <w:szCs w:val="72"/>
        </w:rPr>
        <w:t>D</w:t>
      </w:r>
      <w:r w:rsidRPr="00B80860">
        <w:rPr>
          <w:rFonts w:ascii="Felix Titling" w:eastAsia="HGPGothicE" w:hAnsi="Felix Titling" w:cs="DaunPenh"/>
          <w:sz w:val="56"/>
          <w:szCs w:val="56"/>
        </w:rPr>
        <w:t xml:space="preserve">ESPERATE </w:t>
      </w:r>
      <w:r w:rsidRPr="00B80860">
        <w:rPr>
          <w:rFonts w:ascii="Felix Titling" w:eastAsia="HGPGothicE" w:hAnsi="Felix Titling" w:cs="DaunPenh"/>
          <w:sz w:val="72"/>
          <w:szCs w:val="72"/>
        </w:rPr>
        <w:t>P</w:t>
      </w:r>
      <w:r w:rsidRPr="00B80860">
        <w:rPr>
          <w:rFonts w:ascii="Felix Titling" w:eastAsia="HGPGothicE" w:hAnsi="Felix Titling" w:cs="DaunPenh"/>
          <w:sz w:val="56"/>
          <w:szCs w:val="56"/>
        </w:rPr>
        <w:t>ATHS</w:t>
      </w:r>
    </w:p>
    <w:p w14:paraId="1DB9A4EF" w14:textId="13687341" w:rsidR="008E4769" w:rsidRDefault="008E4769" w:rsidP="005E5905">
      <w:pPr>
        <w:spacing w:after="0"/>
        <w:rPr>
          <w:rFonts w:ascii="Felix Titling" w:eastAsia="HGPGothicE" w:hAnsi="Felix Titling"/>
          <w:b/>
          <w:color w:val="990000"/>
          <w:sz w:val="32"/>
          <w:szCs w:val="32"/>
        </w:rPr>
      </w:pPr>
      <w:r w:rsidRPr="00272B40">
        <w:rPr>
          <w:rFonts w:ascii="Felix Titling" w:eastAsia="HGPGothicE" w:hAnsi="Felix Titling"/>
          <w:b/>
          <w:color w:val="990000"/>
          <w:sz w:val="32"/>
          <w:szCs w:val="32"/>
        </w:rPr>
        <w:t xml:space="preserve">The Reviews: </w:t>
      </w:r>
    </w:p>
    <w:p w14:paraId="291A3791" w14:textId="04284D11" w:rsidR="00E75250" w:rsidRPr="00E75250" w:rsidRDefault="00E75250" w:rsidP="005E5905">
      <w:pPr>
        <w:spacing w:after="0"/>
        <w:rPr>
          <w:rFonts w:ascii="Baskerville Old Face" w:hAnsi="Baskerville Old Face" w:cs="Times New Roman"/>
          <w:b/>
          <w:i/>
          <w:color w:val="A50021"/>
          <w:shd w:val="clear" w:color="auto" w:fill="FFFFFF"/>
        </w:rPr>
      </w:pPr>
      <w:r w:rsidRPr="00E75250">
        <w:rPr>
          <w:rStyle w:val="Emphasis"/>
          <w:rFonts w:ascii="Baskerville Old Face" w:hAnsi="Baskerville Old Face" w:cs="Times New Roman"/>
          <w:color w:val="A50021"/>
          <w:shd w:val="clear" w:color="auto" w:fill="FFFFFF"/>
        </w:rPr>
        <w:t>“</w:t>
      </w:r>
      <w:r w:rsidRPr="00E75250">
        <w:rPr>
          <w:rStyle w:val="Emphasis"/>
          <w:rFonts w:ascii="Baskerville Old Face" w:hAnsi="Baskerville Old Face" w:cs="Times New Roman"/>
          <w:color w:val="A50021"/>
          <w:shd w:val="clear" w:color="auto" w:fill="FFFFFF"/>
        </w:rPr>
        <w:t>Desperate Paths </w:t>
      </w:r>
      <w:r w:rsidRPr="00E75250">
        <w:rPr>
          <w:rFonts w:ascii="Baskerville Old Face" w:hAnsi="Baskerville Old Face" w:cs="Times New Roman"/>
          <w:color w:val="A50021"/>
          <w:shd w:val="clear" w:color="auto" w:fill="FFFFFF"/>
        </w:rPr>
        <w:t>has the kind of charisma and readability that will make it a starred read for a broad range of commercial fiction fans. For those of us who love character-driven thrillers, it’s a must-read for its original, fast-moving plot, and its deep, textured character studies.</w:t>
      </w:r>
      <w:r w:rsidRPr="00E75250">
        <w:rPr>
          <w:rFonts w:ascii="Baskerville Old Face" w:hAnsi="Baskerville Old Face" w:cs="Times New Roman"/>
          <w:color w:val="A50021"/>
          <w:shd w:val="clear" w:color="auto" w:fill="FFFFFF"/>
        </w:rPr>
        <w:t xml:space="preserve">” </w:t>
      </w:r>
      <w:r w:rsidRPr="00E75250">
        <w:rPr>
          <w:rFonts w:ascii="Baskerville Old Face" w:hAnsi="Baskerville Old Face" w:cs="Times New Roman"/>
          <w:b/>
          <w:i/>
          <w:color w:val="A50021"/>
          <w:shd w:val="clear" w:color="auto" w:fill="FFFFFF"/>
        </w:rPr>
        <w:t>Windy City Reviews</w:t>
      </w:r>
    </w:p>
    <w:p w14:paraId="2EDC4EF7" w14:textId="77777777" w:rsidR="00E75250" w:rsidRPr="00E75250" w:rsidRDefault="00E75250" w:rsidP="005E5905">
      <w:pPr>
        <w:spacing w:after="0"/>
        <w:rPr>
          <w:rFonts w:ascii="Baskerville Old Face" w:eastAsia="HGPGothicE" w:hAnsi="Baskerville Old Face" w:cs="Times New Roman"/>
          <w:b/>
          <w:color w:val="A50021"/>
        </w:rPr>
      </w:pPr>
    </w:p>
    <w:p w14:paraId="78551070" w14:textId="6B4E4E10" w:rsidR="0061408B" w:rsidRPr="00E75250" w:rsidRDefault="0061408B" w:rsidP="0061408B">
      <w:pPr>
        <w:spacing w:after="0" w:line="240" w:lineRule="auto"/>
        <w:rPr>
          <w:rFonts w:ascii="Baskerville Old Face" w:eastAsia="HGPGothicE" w:hAnsi="Baskerville Old Face"/>
          <w:color w:val="A50021"/>
        </w:rPr>
      </w:pPr>
      <w:r w:rsidRPr="00E75250">
        <w:rPr>
          <w:rFonts w:ascii="Felix Titling" w:eastAsia="HGPGothicE" w:hAnsi="Felix Titling"/>
          <w:color w:val="A50021"/>
        </w:rPr>
        <w:t>“[</w:t>
      </w:r>
      <w:r w:rsidRPr="00E75250">
        <w:rPr>
          <w:rFonts w:ascii="Baskerville Old Face" w:eastAsia="HGPGothicE" w:hAnsi="Baskerville Old Face"/>
          <w:color w:val="A50021"/>
        </w:rPr>
        <w:t>A] riveting, powerfully told story of faith, family and long-buried secrets that</w:t>
      </w:r>
    </w:p>
    <w:p w14:paraId="62765AB9" w14:textId="7EFC9B5A" w:rsidR="0061408B" w:rsidRPr="00E75250" w:rsidRDefault="0061408B" w:rsidP="0061408B">
      <w:pPr>
        <w:spacing w:after="0" w:line="240" w:lineRule="auto"/>
        <w:rPr>
          <w:rFonts w:ascii="Baskerville Old Face" w:eastAsia="HGPGothicE" w:hAnsi="Baskerville Old Face"/>
          <w:color w:val="A50021"/>
        </w:rPr>
      </w:pPr>
      <w:r w:rsidRPr="00E75250">
        <w:rPr>
          <w:rFonts w:ascii="Baskerville Old Face" w:eastAsia="HGPGothicE" w:hAnsi="Baskerville Old Face"/>
          <w:color w:val="A50021"/>
        </w:rPr>
        <w:t xml:space="preserve"> had me guessing again and again… Don’t miss this one!” </w:t>
      </w:r>
    </w:p>
    <w:p w14:paraId="781B961A" w14:textId="43694EED" w:rsidR="0061408B" w:rsidRPr="00E75250" w:rsidRDefault="0061408B" w:rsidP="0061408B">
      <w:pPr>
        <w:spacing w:after="0" w:line="240" w:lineRule="auto"/>
        <w:rPr>
          <w:rFonts w:ascii="Baskerville Old Face" w:eastAsia="HGPGothicE" w:hAnsi="Baskerville Old Face"/>
          <w:b/>
          <w:i/>
          <w:color w:val="A50021"/>
        </w:rPr>
      </w:pPr>
      <w:r w:rsidRPr="00E75250">
        <w:rPr>
          <w:rFonts w:ascii="Baskerville Old Face" w:eastAsia="HGPGothicE" w:hAnsi="Baskerville Old Face"/>
          <w:b/>
          <w:i/>
          <w:color w:val="A50021"/>
        </w:rPr>
        <w:t xml:space="preserve">Daniel Palmer, NYT </w:t>
      </w:r>
      <w:r w:rsidR="00D943B9" w:rsidRPr="00E75250">
        <w:rPr>
          <w:rFonts w:ascii="Baskerville Old Face" w:eastAsia="HGPGothicE" w:hAnsi="Baskerville Old Face"/>
          <w:b/>
          <w:i/>
          <w:color w:val="A50021"/>
        </w:rPr>
        <w:t>b</w:t>
      </w:r>
      <w:r w:rsidRPr="00E75250">
        <w:rPr>
          <w:rFonts w:ascii="Baskerville Old Face" w:eastAsia="HGPGothicE" w:hAnsi="Baskerville Old Face"/>
          <w:b/>
          <w:i/>
          <w:color w:val="A50021"/>
        </w:rPr>
        <w:t xml:space="preserve">estselling author </w:t>
      </w:r>
    </w:p>
    <w:p w14:paraId="20FA33CA" w14:textId="59D71786" w:rsidR="0061408B" w:rsidRPr="00E75250" w:rsidRDefault="0061408B" w:rsidP="0061408B">
      <w:pPr>
        <w:spacing w:after="0" w:line="240" w:lineRule="auto"/>
        <w:rPr>
          <w:rFonts w:ascii="Baskerville Old Face" w:eastAsia="HGPGothicE" w:hAnsi="Baskerville Old Face"/>
          <w:b/>
          <w:i/>
          <w:color w:val="A50021"/>
        </w:rPr>
      </w:pPr>
    </w:p>
    <w:p w14:paraId="5BA29CE4" w14:textId="6DC22597" w:rsidR="0061408B" w:rsidRPr="00E75250" w:rsidRDefault="0061408B" w:rsidP="0061408B">
      <w:pPr>
        <w:spacing w:after="0" w:line="240" w:lineRule="auto"/>
        <w:rPr>
          <w:rFonts w:ascii="Baskerville Old Face" w:eastAsia="HGPGothicE" w:hAnsi="Baskerville Old Face"/>
          <w:color w:val="A50021"/>
        </w:rPr>
      </w:pPr>
      <w:r w:rsidRPr="00E75250">
        <w:rPr>
          <w:rFonts w:ascii="Felix Titling" w:eastAsia="HGPGothicE" w:hAnsi="Felix Titling"/>
          <w:color w:val="A50021"/>
        </w:rPr>
        <w:t>“</w:t>
      </w:r>
      <w:r w:rsidRPr="00E75250">
        <w:rPr>
          <w:rFonts w:ascii="Baskerville Old Face" w:eastAsia="HGPGothicE" w:hAnsi="Baskerville Old Face"/>
          <w:color w:val="A50021"/>
        </w:rPr>
        <w:t>Shocking, suspenseful, and high</w:t>
      </w:r>
      <w:r w:rsidR="00195C0D">
        <w:rPr>
          <w:rFonts w:ascii="Baskerville Old Face" w:eastAsia="HGPGothicE" w:hAnsi="Baskerville Old Face"/>
          <w:color w:val="A50021"/>
        </w:rPr>
        <w:t>ly</w:t>
      </w:r>
      <w:r w:rsidRPr="00E75250">
        <w:rPr>
          <w:rFonts w:ascii="Baskerville Old Face" w:eastAsia="HGPGothicE" w:hAnsi="Baskerville Old Face"/>
          <w:color w:val="A50021"/>
        </w:rPr>
        <w:t xml:space="preserve"> relevant…you’ll be thinking about it</w:t>
      </w:r>
    </w:p>
    <w:p w14:paraId="564D21EE" w14:textId="77777777" w:rsidR="00272B40" w:rsidRPr="00E75250" w:rsidRDefault="0061408B" w:rsidP="0061408B">
      <w:pPr>
        <w:spacing w:after="0" w:line="240" w:lineRule="auto"/>
        <w:rPr>
          <w:rFonts w:ascii="Baskerville Old Face" w:eastAsia="HGPGothicE" w:hAnsi="Baskerville Old Face"/>
          <w:color w:val="A50021"/>
        </w:rPr>
      </w:pPr>
      <w:r w:rsidRPr="00E75250">
        <w:rPr>
          <w:rFonts w:ascii="Baskerville Old Face" w:eastAsia="HGPGothicE" w:hAnsi="Baskerville Old Face"/>
          <w:color w:val="A50021"/>
        </w:rPr>
        <w:t xml:space="preserve">long after you turn the last page.” </w:t>
      </w:r>
    </w:p>
    <w:p w14:paraId="605E5348" w14:textId="0581CAA2" w:rsidR="008E4769" w:rsidRPr="00E75250" w:rsidRDefault="0061408B" w:rsidP="00272B40">
      <w:pPr>
        <w:spacing w:after="0" w:line="240" w:lineRule="auto"/>
        <w:rPr>
          <w:rFonts w:ascii="Baskerville Old Face" w:eastAsia="HGPGothicE" w:hAnsi="Baskerville Old Face"/>
          <w:b/>
          <w:i/>
          <w:color w:val="A50021"/>
        </w:rPr>
      </w:pPr>
      <w:r w:rsidRPr="00E75250">
        <w:rPr>
          <w:rFonts w:ascii="Baskerville Old Face" w:eastAsia="HGPGothicE" w:hAnsi="Baskerville Old Face"/>
          <w:b/>
          <w:i/>
          <w:color w:val="A50021"/>
        </w:rPr>
        <w:t xml:space="preserve">Laura McHugh, Int’l </w:t>
      </w:r>
      <w:r w:rsidR="00D943B9" w:rsidRPr="00E75250">
        <w:rPr>
          <w:rFonts w:ascii="Baskerville Old Face" w:eastAsia="HGPGothicE" w:hAnsi="Baskerville Old Face"/>
          <w:b/>
          <w:i/>
          <w:color w:val="A50021"/>
        </w:rPr>
        <w:t>b</w:t>
      </w:r>
      <w:r w:rsidRPr="00E75250">
        <w:rPr>
          <w:rFonts w:ascii="Baskerville Old Face" w:eastAsia="HGPGothicE" w:hAnsi="Baskerville Old Face"/>
          <w:b/>
          <w:i/>
          <w:color w:val="A50021"/>
        </w:rPr>
        <w:t>estselling author of</w:t>
      </w:r>
      <w:r w:rsidR="00272B40" w:rsidRPr="00E75250">
        <w:rPr>
          <w:rFonts w:ascii="Baskerville Old Face" w:eastAsia="HGPGothicE" w:hAnsi="Baskerville Old Face"/>
          <w:b/>
          <w:i/>
          <w:color w:val="A50021"/>
        </w:rPr>
        <w:t xml:space="preserve"> </w:t>
      </w:r>
      <w:r w:rsidRPr="00E75250">
        <w:rPr>
          <w:rFonts w:ascii="Baskerville Old Face" w:eastAsia="HGPGothicE" w:hAnsi="Baskerville Old Face"/>
          <w:b/>
          <w:i/>
          <w:color w:val="A50021"/>
        </w:rPr>
        <w:t>Weight of Blood</w:t>
      </w:r>
      <w:bookmarkStart w:id="0" w:name="_GoBack"/>
      <w:bookmarkEnd w:id="0"/>
    </w:p>
    <w:p w14:paraId="686FB50C" w14:textId="65D19AB8" w:rsidR="0061408B" w:rsidRPr="00E75250" w:rsidRDefault="0061408B" w:rsidP="0061408B">
      <w:pPr>
        <w:spacing w:after="0" w:line="240" w:lineRule="auto"/>
        <w:rPr>
          <w:rFonts w:ascii="Baskerville Old Face" w:eastAsia="HGPGothicE" w:hAnsi="Baskerville Old Face"/>
          <w:color w:val="A50021"/>
        </w:rPr>
      </w:pPr>
    </w:p>
    <w:p w14:paraId="49F7DDC2" w14:textId="1FFD88D3" w:rsidR="00330580" w:rsidRPr="00E75250" w:rsidRDefault="0061408B" w:rsidP="00330580">
      <w:pPr>
        <w:spacing w:after="0" w:line="240" w:lineRule="auto"/>
        <w:rPr>
          <w:rFonts w:ascii="Baskerville Old Face" w:eastAsia="HGPGothicE" w:hAnsi="Baskerville Old Face"/>
          <w:color w:val="A50021"/>
        </w:rPr>
      </w:pPr>
      <w:r w:rsidRPr="00E75250">
        <w:rPr>
          <w:rFonts w:ascii="Baskerville Old Face" w:eastAsia="HGPGothicE" w:hAnsi="Baskerville Old Face"/>
          <w:color w:val="A50021"/>
        </w:rPr>
        <w:t>“A tightly plotted thriller wrapped around a heartfelt small-town drama…[it’s] as</w:t>
      </w:r>
      <w:r w:rsidR="00272B40" w:rsidRPr="00E75250">
        <w:rPr>
          <w:rFonts w:ascii="Baskerville Old Face" w:eastAsia="HGPGothicE" w:hAnsi="Baskerville Old Face"/>
          <w:color w:val="A50021"/>
        </w:rPr>
        <w:t xml:space="preserve"> </w:t>
      </w:r>
      <w:r w:rsidRPr="00E75250">
        <w:rPr>
          <w:rFonts w:ascii="Baskerville Old Face" w:eastAsia="HGPGothicE" w:hAnsi="Baskerville Old Face"/>
          <w:color w:val="A50021"/>
        </w:rPr>
        <w:t xml:space="preserve">wise as it is thrilling, a mystery about what the word ‘family’ really means.” </w:t>
      </w:r>
    </w:p>
    <w:p w14:paraId="3198F00E" w14:textId="6F7C336B" w:rsidR="008E4769" w:rsidRPr="00E75250" w:rsidRDefault="0061408B" w:rsidP="00330580">
      <w:pPr>
        <w:spacing w:after="0" w:line="240" w:lineRule="auto"/>
        <w:rPr>
          <w:rFonts w:ascii="Baskerville Old Face" w:eastAsia="HGPGothicE" w:hAnsi="Baskerville Old Face"/>
          <w:b/>
          <w:i/>
          <w:color w:val="A50021"/>
        </w:rPr>
      </w:pPr>
      <w:r w:rsidRPr="00E75250">
        <w:rPr>
          <w:rFonts w:ascii="Baskerville Old Face" w:eastAsia="HGPGothicE" w:hAnsi="Baskerville Old Face"/>
          <w:b/>
          <w:i/>
          <w:color w:val="A50021"/>
        </w:rPr>
        <w:t>Amy Gentry, Int’l bestselling author of Good as Gone</w:t>
      </w:r>
    </w:p>
    <w:p w14:paraId="0FE80347" w14:textId="63CA4845" w:rsidR="00330580" w:rsidRPr="00E75250" w:rsidRDefault="00330580" w:rsidP="00330580">
      <w:pPr>
        <w:spacing w:after="0" w:line="240" w:lineRule="auto"/>
        <w:rPr>
          <w:rFonts w:ascii="Baskerville Old Face" w:eastAsia="HGPGothicE" w:hAnsi="Baskerville Old Face"/>
          <w:color w:val="A50021"/>
        </w:rPr>
      </w:pPr>
    </w:p>
    <w:p w14:paraId="415D9EAA" w14:textId="7DB507B6" w:rsidR="00C97940" w:rsidRPr="00E75250" w:rsidRDefault="0061408B" w:rsidP="00C97940">
      <w:pPr>
        <w:spacing w:after="0" w:line="240" w:lineRule="auto"/>
        <w:rPr>
          <w:rFonts w:ascii="Baskerville Old Face" w:eastAsia="HGPGothicE" w:hAnsi="Baskerville Old Face"/>
          <w:color w:val="A50021"/>
        </w:rPr>
      </w:pPr>
      <w:r w:rsidRPr="00E75250">
        <w:rPr>
          <w:rFonts w:ascii="Baskerville Old Face" w:eastAsia="HGPGothicE" w:hAnsi="Baskerville Old Face"/>
          <w:color w:val="A50021"/>
        </w:rPr>
        <w:t xml:space="preserve">“Emotionally moving while also page-turning, this book has all you need.” </w:t>
      </w:r>
    </w:p>
    <w:p w14:paraId="6CD4B96B" w14:textId="76163D19" w:rsidR="0061408B" w:rsidRPr="00E75250" w:rsidRDefault="0061408B" w:rsidP="00272B40">
      <w:pPr>
        <w:spacing w:after="0" w:line="240" w:lineRule="auto"/>
        <w:rPr>
          <w:rFonts w:ascii="Baskerville Old Face" w:eastAsia="HGPGothicE" w:hAnsi="Baskerville Old Face"/>
          <w:b/>
          <w:i/>
          <w:color w:val="A50021"/>
        </w:rPr>
      </w:pPr>
      <w:r w:rsidRPr="00E75250">
        <w:rPr>
          <w:rFonts w:ascii="Baskerville Old Face" w:eastAsia="HGPGothicE" w:hAnsi="Baskerville Old Face"/>
          <w:b/>
          <w:i/>
          <w:color w:val="A50021"/>
        </w:rPr>
        <w:t>Shannon Kirk, bestselling author of Method 15/33</w:t>
      </w:r>
    </w:p>
    <w:p w14:paraId="0E6323B6" w14:textId="4A2CFEF0" w:rsidR="007B1747" w:rsidRPr="00272B40" w:rsidRDefault="007B1747" w:rsidP="0020233C">
      <w:pPr>
        <w:spacing w:after="0" w:line="216" w:lineRule="auto"/>
        <w:ind w:left="2160"/>
        <w:rPr>
          <w:rFonts w:ascii="Felix Titling" w:eastAsia="HGPGothicE" w:hAnsi="Felix Titling"/>
        </w:rPr>
      </w:pPr>
    </w:p>
    <w:p w14:paraId="660F2DC2" w14:textId="3B3D0A70" w:rsidR="007B1747" w:rsidRDefault="006E388A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  <w:r>
        <w:rPr>
          <w:rFonts w:ascii="Felix Titling" w:eastAsia="HGPGothicE" w:hAnsi="Felix Titling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9CAB01" wp14:editId="35E35DD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95550" cy="30416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04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5BB94" w14:textId="6C527D2B" w:rsidR="00B80860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Desperate Paths</w:t>
                            </w:r>
                          </w:p>
                          <w:p w14:paraId="5036E438" w14:textId="4238540A" w:rsidR="00E57414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Author: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E. C. Diskin</w:t>
                            </w:r>
                          </w:p>
                          <w:p w14:paraId="6DCBAB59" w14:textId="056C77E4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Category: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Mystery/Thriller</w:t>
                            </w:r>
                          </w:p>
                          <w:p w14:paraId="76D64160" w14:textId="2D400E71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ISBN: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978-1542040334</w:t>
                            </w:r>
                          </w:p>
                          <w:p w14:paraId="71433CB8" w14:textId="77777777" w:rsid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Format: 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Paperback, audio,</w:t>
                            </w:r>
                          </w:p>
                          <w:p w14:paraId="1C79A6FF" w14:textId="3B7D5CE0" w:rsidR="008E4769" w:rsidRPr="004F3DF4" w:rsidRDefault="008E4769" w:rsidP="004F3DF4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e-book</w:t>
                            </w:r>
                          </w:p>
                          <w:p w14:paraId="430F4FF8" w14:textId="5360C4EE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Publisher: 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Thomas &amp; Mercer</w:t>
                            </w:r>
                          </w:p>
                          <w:p w14:paraId="56BFF799" w14:textId="426FCA35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Pub Date: 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03-19-19</w:t>
                            </w:r>
                          </w:p>
                          <w:p w14:paraId="1E756B66" w14:textId="24237D7B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Pages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:</w:t>
                            </w:r>
                            <w:r w:rsidR="00DF00EF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DF00EF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  <w:t>340</w:t>
                            </w:r>
                            <w:r w:rsidR="00DF00EF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E7DE5F" w14:textId="2F50447B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Price: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15.95/14.99</w:t>
                            </w:r>
                            <w:r w:rsidR="00B755ED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/4.99</w:t>
                            </w:r>
                          </w:p>
                          <w:p w14:paraId="68192BBF" w14:textId="7546610D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Trim: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5.5 x 8.2 in/1.1 lbs</w:t>
                            </w:r>
                          </w:p>
                          <w:p w14:paraId="0CDFF183" w14:textId="77777777" w:rsid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Available from: Brilliance </w:t>
                            </w:r>
                          </w:p>
                          <w:p w14:paraId="1FCE27C9" w14:textId="28061853" w:rsidR="008E4769" w:rsidRPr="004F3DF4" w:rsidRDefault="008E4769" w:rsidP="004F3DF4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Publishing &amp; Ingram</w:t>
                            </w:r>
                          </w:p>
                          <w:p w14:paraId="733DF732" w14:textId="77777777" w:rsid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Marketing Plans: </w:t>
                            </w:r>
                          </w:p>
                          <w:p w14:paraId="6DB41B01" w14:textId="584F89C6" w:rsidR="008E4769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Targeted</w:t>
                            </w:r>
                            <w:r w:rsidR="00F849D6" w:rsidRPr="00F849D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9D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print and </w:t>
                            </w:r>
                            <w:r w:rsidR="00B279F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i</w:t>
                            </w:r>
                            <w:r w:rsidR="00F849D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nternet media,</w:t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9D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i</w:t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nternet advertising, direct mail &amp; email marketing, social media</w:t>
                            </w:r>
                            <w:r w:rsidR="001F10FE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EBB1F3" w14:textId="77777777" w:rsidR="001F10FE" w:rsidRPr="004F3DF4" w:rsidRDefault="001F10FE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CAB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75pt;width:196.5pt;height:239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" fillcolor="white [3201]" strokeweight="1.5pt">
                <v:textbox>
                  <w:txbxContent>
                    <w:p w14:paraId="4C75BB94" w14:textId="6C527D2B" w:rsidR="00B80860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Title: 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Desperate Paths</w:t>
                      </w:r>
                    </w:p>
                    <w:p w14:paraId="5036E438" w14:textId="4238540A" w:rsidR="00E57414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Author: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E. C. Diskin</w:t>
                      </w:r>
                    </w:p>
                    <w:p w14:paraId="6DCBAB59" w14:textId="056C77E4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Category: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Mystery/Thriller</w:t>
                      </w:r>
                    </w:p>
                    <w:p w14:paraId="76D64160" w14:textId="2D400E71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ISBN: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978-1542040334</w:t>
                      </w:r>
                    </w:p>
                    <w:p w14:paraId="71433CB8" w14:textId="77777777" w:rsid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Format: 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Paperback, audio,</w:t>
                      </w:r>
                    </w:p>
                    <w:p w14:paraId="1C79A6FF" w14:textId="3B7D5CE0" w:rsidR="008E4769" w:rsidRPr="004F3DF4" w:rsidRDefault="008E4769" w:rsidP="004F3DF4">
                      <w:pPr>
                        <w:spacing w:after="0" w:line="240" w:lineRule="auto"/>
                        <w:ind w:left="720" w:firstLine="720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e-book</w:t>
                      </w:r>
                    </w:p>
                    <w:p w14:paraId="430F4FF8" w14:textId="5360C4EE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Publisher: 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Thomas &amp; Mercer</w:t>
                      </w:r>
                    </w:p>
                    <w:p w14:paraId="56BFF799" w14:textId="426FCA35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Pub Date: 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03-19-19</w:t>
                      </w:r>
                    </w:p>
                    <w:p w14:paraId="1E756B66" w14:textId="24237D7B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Pages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:</w:t>
                      </w:r>
                      <w:r w:rsidR="00DF00EF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DF00EF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  <w:t>340</w:t>
                      </w:r>
                      <w:r w:rsidR="00DF00EF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</w:p>
                    <w:p w14:paraId="27E7DE5F" w14:textId="2F50447B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Price: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15.95/14.99</w:t>
                      </w:r>
                      <w:r w:rsidR="00B755ED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/4.99</w:t>
                      </w:r>
                    </w:p>
                    <w:p w14:paraId="68192BBF" w14:textId="7546610D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Trim: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5.5 x 8.2 in/1.1 lbs</w:t>
                      </w:r>
                    </w:p>
                    <w:p w14:paraId="0CDFF183" w14:textId="77777777" w:rsid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Available from: Brilliance </w:t>
                      </w:r>
                    </w:p>
                    <w:p w14:paraId="1FCE27C9" w14:textId="28061853" w:rsidR="008E4769" w:rsidRPr="004F3DF4" w:rsidRDefault="008E4769" w:rsidP="004F3DF4">
                      <w:pPr>
                        <w:spacing w:after="0" w:line="240" w:lineRule="auto"/>
                        <w:ind w:left="720" w:firstLine="720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Publishing &amp; Ingram</w:t>
                      </w:r>
                    </w:p>
                    <w:p w14:paraId="733DF732" w14:textId="77777777" w:rsid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Marketing Plans: </w:t>
                      </w:r>
                    </w:p>
                    <w:p w14:paraId="6DB41B01" w14:textId="584F89C6" w:rsidR="008E4769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Targeted</w:t>
                      </w:r>
                      <w:r w:rsidR="00F849D6" w:rsidRPr="00F849D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  <w:r w:rsidR="00F849D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print and </w:t>
                      </w:r>
                      <w:r w:rsidR="00B279F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i</w:t>
                      </w:r>
                      <w:r w:rsidR="00F849D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nternet media,</w:t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  <w:r w:rsidR="00F849D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i</w:t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nternet advertising, direct mail &amp; email marketing, social media</w:t>
                      </w:r>
                      <w:r w:rsidR="001F10FE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EBB1F3" w14:textId="77777777" w:rsidR="001F10FE" w:rsidRPr="004F3DF4" w:rsidRDefault="001F10FE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E99">
        <w:rPr>
          <w:rFonts w:ascii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88D919" wp14:editId="1B88FFB8">
                <wp:simplePos x="0" y="0"/>
                <wp:positionH relativeFrom="margin">
                  <wp:posOffset>2895600</wp:posOffset>
                </wp:positionH>
                <wp:positionV relativeFrom="paragraph">
                  <wp:posOffset>37465</wp:posOffset>
                </wp:positionV>
                <wp:extent cx="4067175" cy="3086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086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E5452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E5452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E5452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0D3EF" w14:textId="1040393C" w:rsidR="00AF06AE" w:rsidRPr="004F3DF4" w:rsidRDefault="00AF06AE" w:rsidP="00AF06AE">
                            <w:pPr>
                              <w:spacing w:after="0" w:line="240" w:lineRule="auto"/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 xml:space="preserve">Brooklyn Anderson knows it looks bad. She was found wiping down a gun. </w:t>
                            </w:r>
                            <w:r w:rsidR="0061408B" w:rsidRPr="004F3DF4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>H</w:t>
                            </w:r>
                            <w:r w:rsidRPr="004F3DF4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>is blood on her hands.</w:t>
                            </w:r>
                            <w:r w:rsidR="00841EB1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 xml:space="preserve"> Her father now dead.</w:t>
                            </w:r>
                            <w:r w:rsidRPr="004F3DF4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 xml:space="preserve"> The incomprehensible nightmare has started.  </w:t>
                            </w:r>
                          </w:p>
                          <w:p w14:paraId="4567E034" w14:textId="1A82DD9E" w:rsidR="004F3DF4" w:rsidRPr="004F3DF4" w:rsidRDefault="004F3DF4" w:rsidP="00AF06AE">
                            <w:pPr>
                              <w:spacing w:after="0" w:line="240" w:lineRule="auto"/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>Seven days earlier, Brooklyn had returned to Eden to care for her beloved father, who lay helpless in a hospital bed. Her estranged sister, Ginny, said he fell. But as Brooklyn soon realizes, Ginny is prone to lying.</w:t>
                            </w:r>
                          </w:p>
                          <w:p w14:paraId="297CC5F9" w14:textId="3DB39D5D" w:rsidR="004F3DF4" w:rsidRPr="004F3DF4" w:rsidRDefault="004F3DF4" w:rsidP="00AF06AE">
                            <w:pPr>
                              <w:spacing w:after="0" w:line="240" w:lineRule="auto"/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>Former Eden resident, Darius Woods was in the hospital too. The famous actor had written a screenplay that would lay bare all the secrets of the town, but within hours of his return, someone shot him.</w:t>
                            </w:r>
                          </w:p>
                          <w:p w14:paraId="2EA8BE2C" w14:textId="780B8CD8" w:rsidR="004F3DF4" w:rsidRDefault="004F3DF4" w:rsidP="00AF06AE">
                            <w:pPr>
                              <w:spacing w:after="0" w:line="240" w:lineRule="auto"/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 xml:space="preserve">As the Woods investigation proceeds, and Brooklyn starts to question everything she believes about her family, her neighbors, and her home, secrets and lies begin to unravel. </w:t>
                            </w:r>
                            <w:r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 xml:space="preserve"> But nothing can prepare her for where those lies will finally lead.</w:t>
                            </w:r>
                          </w:p>
                          <w:p w14:paraId="6E2737F9" w14:textId="3198263D" w:rsidR="004F3DF4" w:rsidRPr="004F3DF4" w:rsidRDefault="004F3DF4" w:rsidP="00AF06AE">
                            <w:pPr>
                              <w:spacing w:after="0" w:line="240" w:lineRule="auto"/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 xml:space="preserve">And sharing the truth of what happened the night her father died might just make things worse. </w:t>
                            </w:r>
                          </w:p>
                          <w:p w14:paraId="5664BA8E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D102C4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68A6A6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215BE1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9828A3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3ECABBA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1360FA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2EB50F" w14:textId="6984C8AC" w:rsidR="00B80860" w:rsidRPr="00B80860" w:rsidRDefault="00B80860" w:rsidP="00B80860">
                            <w:r w:rsidRPr="00B808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truth of what happened the night her father died might just make things worse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D919" id="Text Box 2" o:spid="_x0000_s1027" type="#_x0000_t202" style="position:absolute;left:0;text-align:left;margin-left:228pt;margin-top:2.95pt;width:320.25pt;height:24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" fillcolor="#292e2c" strokecolor="#6e6e6e [1604]" strokeweight="1pt">
                <v:fill color2="#4e5452" rotate="t" angle="225" colors="0 #292e2c;.5 #404644;1 #4e5452" focus="100%" type="gradient"/>
                <v:textbox>
                  <w:txbxContent>
                    <w:p w14:paraId="52D0D3EF" w14:textId="1040393C" w:rsidR="00AF06AE" w:rsidRPr="004F3DF4" w:rsidRDefault="00AF06AE" w:rsidP="00AF06AE">
                      <w:pPr>
                        <w:spacing w:after="0" w:line="240" w:lineRule="auto"/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 xml:space="preserve">Brooklyn Anderson knows it looks bad. She was found wiping down a gun. </w:t>
                      </w:r>
                      <w:r w:rsidR="0061408B" w:rsidRPr="004F3DF4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>H</w:t>
                      </w:r>
                      <w:r w:rsidRPr="004F3DF4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>is blood on her hands.</w:t>
                      </w:r>
                      <w:r w:rsidR="00841EB1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 xml:space="preserve"> Her father now dead.</w:t>
                      </w:r>
                      <w:r w:rsidRPr="004F3DF4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 xml:space="preserve"> The incomprehensible nightmare has started.  </w:t>
                      </w:r>
                    </w:p>
                    <w:p w14:paraId="4567E034" w14:textId="1A82DD9E" w:rsidR="004F3DF4" w:rsidRPr="004F3DF4" w:rsidRDefault="004F3DF4" w:rsidP="00AF06AE">
                      <w:pPr>
                        <w:spacing w:after="0" w:line="240" w:lineRule="auto"/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>Seven days earlier, Brooklyn had returned to Eden to care for her beloved father, who lay helpless in a hospital bed. Her estranged sister, Ginny, said he fell. But as Brooklyn soon realizes, Ginny is prone to lying.</w:t>
                      </w:r>
                    </w:p>
                    <w:p w14:paraId="297CC5F9" w14:textId="3DB39D5D" w:rsidR="004F3DF4" w:rsidRPr="004F3DF4" w:rsidRDefault="004F3DF4" w:rsidP="00AF06AE">
                      <w:pPr>
                        <w:spacing w:after="0" w:line="240" w:lineRule="auto"/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>Former Eden resident, Darius Woods was in the hospital too. The famous actor had written a screenplay that would lay bare all the secrets of the town, but within hours of his return, someone shot him.</w:t>
                      </w:r>
                    </w:p>
                    <w:p w14:paraId="2EA8BE2C" w14:textId="780B8CD8" w:rsidR="004F3DF4" w:rsidRDefault="004F3DF4" w:rsidP="00AF06AE">
                      <w:pPr>
                        <w:spacing w:after="0" w:line="240" w:lineRule="auto"/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 xml:space="preserve">As the Woods investigation proceeds, and Brooklyn starts to question everything she believes about her family, her neighbors, and her home, secrets and lies begin to unravel. </w:t>
                      </w:r>
                      <w:r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 xml:space="preserve"> But nothing can prepare her for where those lies will finally lead.</w:t>
                      </w:r>
                    </w:p>
                    <w:p w14:paraId="6E2737F9" w14:textId="3198263D" w:rsidR="004F3DF4" w:rsidRPr="004F3DF4" w:rsidRDefault="004F3DF4" w:rsidP="00AF06AE">
                      <w:pPr>
                        <w:spacing w:after="0" w:line="240" w:lineRule="auto"/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 xml:space="preserve">And sharing the truth of what happened the night her father died might just make things worse. </w:t>
                      </w:r>
                    </w:p>
                    <w:p w14:paraId="5664BA8E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D102C4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68A6A6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215BE1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9828A3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3ECABBA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61360FA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E2EB50F" w14:textId="6984C8AC" w:rsidR="00B80860" w:rsidRPr="00B80860" w:rsidRDefault="00B80860" w:rsidP="00B80860">
                      <w:r w:rsidRPr="00B80860">
                        <w:rPr>
                          <w:rFonts w:ascii="Arial" w:hAnsi="Arial" w:cs="Arial"/>
                          <w:sz w:val="18"/>
                          <w:szCs w:val="18"/>
                        </w:rPr>
                        <w:t>truth of what happened the night her father died might just make things worse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6D250" w14:textId="4611FE28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377EAD14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723AE9E1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6D157844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66C590ED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2945FC19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7B989C7E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4A2E8CF3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59CC2987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547F289F" w14:textId="5A8771C1" w:rsidR="004E7B55" w:rsidRDefault="004E7B55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1F762D27" w14:textId="77777777" w:rsidR="005E5905" w:rsidRDefault="005E5905" w:rsidP="007B1747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39552ACB" w14:textId="77777777" w:rsidR="005E5905" w:rsidRDefault="005E5905" w:rsidP="007B1747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24EF5339" w14:textId="7FC67FD5" w:rsidR="004C6E99" w:rsidRDefault="005E5905" w:rsidP="007B1747">
      <w:pPr>
        <w:spacing w:after="0" w:line="216" w:lineRule="auto"/>
        <w:ind w:left="2160"/>
        <w:rPr>
          <w:rFonts w:ascii="DaunPenh" w:eastAsia="HGPGothicE" w:hAnsi="DaunPenh" w:cs="DaunPenh"/>
          <w:sz w:val="24"/>
          <w:szCs w:val="24"/>
        </w:rPr>
      </w:pPr>
      <w:r>
        <w:rPr>
          <w:rFonts w:ascii="Felix Titling" w:eastAsia="HGPGothicE" w:hAnsi="Felix Titling"/>
          <w:noProof/>
        </w:rPr>
        <w:drawing>
          <wp:anchor distT="0" distB="0" distL="114300" distR="114300" simplePos="0" relativeHeight="251666944" behindDoc="0" locked="0" layoutInCell="1" allowOverlap="1" wp14:anchorId="66A59605" wp14:editId="65F0C89E">
            <wp:simplePos x="0" y="0"/>
            <wp:positionH relativeFrom="margin">
              <wp:posOffset>-57150</wp:posOffset>
            </wp:positionH>
            <wp:positionV relativeFrom="paragraph">
              <wp:posOffset>105410</wp:posOffset>
            </wp:positionV>
            <wp:extent cx="1170432" cy="1746504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shot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C20" w:rsidRPr="00E26C20">
        <w:rPr>
          <w:rFonts w:ascii="Felix Titling" w:eastAsia="HGPGothicE" w:hAnsi="Felix Titling"/>
          <w:sz w:val="36"/>
          <w:szCs w:val="28"/>
        </w:rPr>
        <w:t>A</w:t>
      </w:r>
      <w:r w:rsidR="008E4769" w:rsidRPr="0061408B">
        <w:rPr>
          <w:rFonts w:ascii="Felix Titling" w:eastAsia="HGPGothicE" w:hAnsi="Felix Titling"/>
          <w:sz w:val="28"/>
          <w:szCs w:val="28"/>
        </w:rPr>
        <w:t xml:space="preserve">bout </w:t>
      </w:r>
      <w:r w:rsidR="008E4769" w:rsidRPr="00330580">
        <w:rPr>
          <w:rFonts w:ascii="Felix Titling" w:eastAsia="HGPGothicE" w:hAnsi="Felix Titling"/>
          <w:sz w:val="36"/>
          <w:szCs w:val="28"/>
        </w:rPr>
        <w:t>t</w:t>
      </w:r>
      <w:r w:rsidR="008E4769" w:rsidRPr="0061408B">
        <w:rPr>
          <w:rFonts w:ascii="Felix Titling" w:eastAsia="HGPGothicE" w:hAnsi="Felix Titling"/>
          <w:sz w:val="28"/>
          <w:szCs w:val="28"/>
        </w:rPr>
        <w:t xml:space="preserve">he </w:t>
      </w:r>
      <w:r w:rsidR="008E4769" w:rsidRPr="00330580">
        <w:rPr>
          <w:rFonts w:ascii="Felix Titling" w:eastAsia="HGPGothicE" w:hAnsi="Felix Titling"/>
          <w:sz w:val="36"/>
          <w:szCs w:val="28"/>
        </w:rPr>
        <w:t>A</w:t>
      </w:r>
      <w:r w:rsidR="008E4769" w:rsidRPr="0061408B">
        <w:rPr>
          <w:rFonts w:ascii="Felix Titling" w:eastAsia="HGPGothicE" w:hAnsi="Felix Titling"/>
          <w:sz w:val="28"/>
          <w:szCs w:val="28"/>
        </w:rPr>
        <w:t>uthor:</w:t>
      </w:r>
      <w:r w:rsidR="00330580">
        <w:rPr>
          <w:rFonts w:ascii="Felix Titling" w:eastAsia="HGPGothicE" w:hAnsi="Felix Titling"/>
          <w:sz w:val="28"/>
          <w:szCs w:val="28"/>
        </w:rPr>
        <w:t xml:space="preserve">   </w:t>
      </w:r>
      <w:r w:rsidR="008E4769" w:rsidRPr="00330580">
        <w:rPr>
          <w:rFonts w:ascii="DaunPenh" w:eastAsia="HGPGothicE" w:hAnsi="DaunPenh" w:cs="DaunPenh"/>
          <w:sz w:val="24"/>
          <w:szCs w:val="24"/>
        </w:rPr>
        <w:t xml:space="preserve">This mega-selling author and former attorney 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is </w:t>
      </w:r>
      <w:r w:rsidR="008E4769" w:rsidRPr="00330580">
        <w:rPr>
          <w:rFonts w:ascii="DaunPenh" w:eastAsia="HGPGothicE" w:hAnsi="DaunPenh" w:cs="DaunPenh"/>
          <w:sz w:val="24"/>
          <w:szCs w:val="24"/>
        </w:rPr>
        <w:t xml:space="preserve">a compelling storyteller.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With each </w:t>
      </w:r>
      <w:r w:rsidR="00460389" w:rsidRPr="00330580">
        <w:rPr>
          <w:rFonts w:ascii="DaunPenh" w:eastAsia="HGPGothicE" w:hAnsi="DaunPenh" w:cs="DaunPenh"/>
          <w:sz w:val="24"/>
          <w:szCs w:val="24"/>
        </w:rPr>
        <w:t>novel</w:t>
      </w:r>
      <w:r w:rsidR="00F86058" w:rsidRPr="00330580">
        <w:rPr>
          <w:rFonts w:ascii="DaunPenh" w:eastAsia="HGPGothicE" w:hAnsi="DaunPenh" w:cs="DaunPenh"/>
          <w:sz w:val="24"/>
          <w:szCs w:val="24"/>
        </w:rPr>
        <w:t>, Diskin write</w:t>
      </w:r>
      <w:r w:rsidR="006D5DA0">
        <w:rPr>
          <w:rFonts w:ascii="DaunPenh" w:eastAsia="HGPGothicE" w:hAnsi="DaunPenh" w:cs="DaunPenh"/>
          <w:sz w:val="24"/>
          <w:szCs w:val="24"/>
        </w:rPr>
        <w:t>s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 </w:t>
      </w:r>
      <w:r w:rsidR="00B1176E">
        <w:rPr>
          <w:rFonts w:ascii="DaunPenh" w:eastAsia="HGPGothicE" w:hAnsi="DaunPenh" w:cs="DaunPenh"/>
          <w:sz w:val="24"/>
          <w:szCs w:val="24"/>
        </w:rPr>
        <w:t xml:space="preserve">mesmerizing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page-turners that don’t let go. She dove into police corruption and the widely abused civil forfeiture laws with her debut, </w:t>
      </w:r>
      <w:r w:rsidR="00460389" w:rsidRPr="00330580">
        <w:rPr>
          <w:rFonts w:ascii="DaunPenh" w:eastAsia="HGPGothicE" w:hAnsi="DaunPenh" w:cs="DaunPenh"/>
          <w:i/>
          <w:sz w:val="24"/>
          <w:szCs w:val="24"/>
        </w:rPr>
        <w:t>The Green Line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, </w:t>
      </w:r>
      <w:r w:rsidR="00B1176E">
        <w:rPr>
          <w:rFonts w:ascii="DaunPenh" w:eastAsia="HGPGothicE" w:hAnsi="DaunPenh" w:cs="DaunPenh"/>
          <w:sz w:val="24"/>
          <w:szCs w:val="24"/>
        </w:rPr>
        <w:t xml:space="preserve">took on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mental illness in </w:t>
      </w:r>
      <w:r w:rsidR="00F86058" w:rsidRPr="00330580">
        <w:rPr>
          <w:rFonts w:ascii="DaunPenh" w:eastAsia="HGPGothicE" w:hAnsi="DaunPenh" w:cs="DaunPenh"/>
          <w:i/>
          <w:sz w:val="24"/>
          <w:szCs w:val="24"/>
        </w:rPr>
        <w:t>Broken Grace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, </w:t>
      </w:r>
      <w:r w:rsidR="00F454DB">
        <w:rPr>
          <w:rFonts w:ascii="DaunPenh" w:eastAsia="HGPGothicE" w:hAnsi="DaunPenh" w:cs="DaunPenh"/>
          <w:sz w:val="24"/>
          <w:szCs w:val="24"/>
        </w:rPr>
        <w:t xml:space="preserve">and </w:t>
      </w:r>
      <w:r w:rsidR="00B1176E">
        <w:rPr>
          <w:rFonts w:ascii="DaunPenh" w:eastAsia="HGPGothicE" w:hAnsi="DaunPenh" w:cs="DaunPenh"/>
          <w:sz w:val="24"/>
          <w:szCs w:val="24"/>
        </w:rPr>
        <w:t xml:space="preserve">exposed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the facades of 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marriage and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suburbia in </w:t>
      </w:r>
      <w:r w:rsidR="00F86058" w:rsidRPr="00330580">
        <w:rPr>
          <w:rFonts w:ascii="DaunPenh" w:eastAsia="HGPGothicE" w:hAnsi="DaunPenh" w:cs="DaunPenh"/>
          <w:i/>
          <w:sz w:val="24"/>
          <w:szCs w:val="24"/>
        </w:rPr>
        <w:t>Depth of Lies</w:t>
      </w:r>
      <w:r w:rsidR="00460389" w:rsidRPr="00330580">
        <w:rPr>
          <w:rFonts w:ascii="DaunPenh" w:eastAsia="HGPGothicE" w:hAnsi="DaunPenh" w:cs="DaunPenh"/>
          <w:i/>
          <w:sz w:val="24"/>
          <w:szCs w:val="24"/>
        </w:rPr>
        <w:t xml:space="preserve">. </w:t>
      </w:r>
      <w:r w:rsidR="00460389" w:rsidRPr="00330580">
        <w:rPr>
          <w:rFonts w:ascii="DaunPenh" w:eastAsia="HGPGothicE" w:hAnsi="DaunPenh" w:cs="DaunPenh"/>
          <w:sz w:val="24"/>
          <w:szCs w:val="24"/>
        </w:rPr>
        <w:t>W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ith </w:t>
      </w:r>
      <w:r w:rsidR="00F86058" w:rsidRPr="00330580">
        <w:rPr>
          <w:rFonts w:ascii="DaunPenh" w:eastAsia="HGPGothicE" w:hAnsi="DaunPenh" w:cs="DaunPenh"/>
          <w:i/>
          <w:sz w:val="24"/>
          <w:szCs w:val="24"/>
        </w:rPr>
        <w:t>Desperate Paths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, </w:t>
      </w:r>
      <w:r w:rsidR="00B1176E">
        <w:rPr>
          <w:rFonts w:ascii="DaunPenh" w:eastAsia="HGPGothicE" w:hAnsi="DaunPenh" w:cs="DaunPenh"/>
          <w:sz w:val="24"/>
          <w:szCs w:val="24"/>
        </w:rPr>
        <w:t xml:space="preserve">compelling characters pull the reader along for a shocking and twisted tale of secrets and lies while wading through the hot-button issues of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sexual predators, 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covert </w:t>
      </w:r>
      <w:r w:rsidR="00F86058" w:rsidRPr="00330580">
        <w:rPr>
          <w:rFonts w:ascii="DaunPenh" w:eastAsia="HGPGothicE" w:hAnsi="DaunPenh" w:cs="DaunPenh"/>
          <w:sz w:val="24"/>
          <w:szCs w:val="24"/>
        </w:rPr>
        <w:t>racism, and the meaning of justice</w:t>
      </w:r>
      <w:r w:rsidR="00B1176E">
        <w:rPr>
          <w:rFonts w:ascii="DaunPenh" w:eastAsia="HGPGothicE" w:hAnsi="DaunPenh" w:cs="DaunPenh"/>
          <w:sz w:val="24"/>
          <w:szCs w:val="24"/>
        </w:rPr>
        <w:t xml:space="preserve"> in America</w:t>
      </w:r>
      <w:r w:rsidR="00460389" w:rsidRPr="00330580">
        <w:rPr>
          <w:rFonts w:ascii="DaunPenh" w:eastAsia="HGPGothicE" w:hAnsi="DaunPenh" w:cs="DaunPenh"/>
          <w:sz w:val="24"/>
          <w:szCs w:val="24"/>
        </w:rPr>
        <w:t>.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 With several translations of her work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 and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 </w:t>
      </w:r>
      <w:r w:rsidR="00460389" w:rsidRPr="00330580">
        <w:rPr>
          <w:rFonts w:ascii="DaunPenh" w:eastAsia="HGPGothicE" w:hAnsi="DaunPenh" w:cs="DaunPenh"/>
          <w:sz w:val="24"/>
          <w:szCs w:val="24"/>
        </w:rPr>
        <w:t>numerous best-seller lists under her belt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, 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she’s quickly gaining attention as one to watch. Rick Kogan, of Chicago Tribune and WGN Radio has called her “a thrilling new voice on the literary landscape.” </w:t>
      </w:r>
    </w:p>
    <w:p w14:paraId="5ACA0B4D" w14:textId="745420AC" w:rsidR="007B1747" w:rsidRPr="00CA570E" w:rsidRDefault="00460389" w:rsidP="00E55766">
      <w:pPr>
        <w:spacing w:after="0" w:line="240" w:lineRule="auto"/>
        <w:ind w:left="2160"/>
        <w:jc w:val="center"/>
        <w:rPr>
          <w:rFonts w:asciiTheme="majorHAnsi" w:eastAsia="HGPGothicE" w:hAnsiTheme="majorHAnsi" w:cstheme="majorHAnsi"/>
          <w:b/>
          <w:color w:val="0070C0"/>
          <w:sz w:val="28"/>
          <w:szCs w:val="28"/>
        </w:rPr>
      </w:pPr>
      <w:r w:rsidRPr="00CA570E">
        <w:rPr>
          <w:rFonts w:asciiTheme="majorHAnsi" w:eastAsia="HGPGothicE" w:hAnsiTheme="majorHAnsi" w:cstheme="majorHAnsi"/>
          <w:b/>
          <w:color w:val="0070C0"/>
          <w:sz w:val="28"/>
          <w:szCs w:val="28"/>
        </w:rPr>
        <w:t>For</w:t>
      </w:r>
      <w:r w:rsidR="00C01689" w:rsidRPr="00CA570E">
        <w:rPr>
          <w:rFonts w:asciiTheme="majorHAnsi" w:eastAsia="HGPGothicE" w:hAnsiTheme="majorHAnsi" w:cstheme="majorHAnsi"/>
          <w:b/>
          <w:color w:val="0070C0"/>
          <w:sz w:val="28"/>
          <w:szCs w:val="28"/>
        </w:rPr>
        <w:t xml:space="preserve"> media kit</w:t>
      </w:r>
      <w:r w:rsidRPr="00CA570E">
        <w:rPr>
          <w:rFonts w:asciiTheme="majorHAnsi" w:eastAsia="HGPGothicE" w:hAnsiTheme="majorHAnsi" w:cstheme="majorHAnsi"/>
          <w:b/>
          <w:color w:val="0070C0"/>
          <w:sz w:val="28"/>
          <w:szCs w:val="28"/>
        </w:rPr>
        <w:t xml:space="preserve">, see </w:t>
      </w:r>
      <w:hyperlink r:id="rId8" w:history="1">
        <w:r w:rsidR="004E7B55" w:rsidRPr="00CA570E">
          <w:rPr>
            <w:rStyle w:val="Hyperlink"/>
            <w:rFonts w:asciiTheme="majorHAnsi" w:eastAsia="HGPGothicE" w:hAnsiTheme="majorHAnsi" w:cstheme="majorHAnsi"/>
            <w:b/>
            <w:sz w:val="28"/>
            <w:szCs w:val="28"/>
          </w:rPr>
          <w:t>http://www.ecdiskin.com/media-kit.html</w:t>
        </w:r>
      </w:hyperlink>
    </w:p>
    <w:p w14:paraId="5189D3F7" w14:textId="7F920050" w:rsidR="009E2D25" w:rsidRPr="00CA570E" w:rsidRDefault="00C01689" w:rsidP="00E55766">
      <w:pPr>
        <w:spacing w:after="0" w:line="240" w:lineRule="auto"/>
        <w:ind w:left="2160"/>
        <w:jc w:val="center"/>
        <w:rPr>
          <w:rFonts w:asciiTheme="majorHAnsi" w:eastAsia="HGPGothicE" w:hAnsiTheme="majorHAnsi" w:cstheme="majorHAnsi"/>
          <w:color w:val="0070C0"/>
        </w:rPr>
      </w:pPr>
      <w:r w:rsidRPr="00CA570E">
        <w:rPr>
          <w:rFonts w:asciiTheme="majorHAnsi" w:eastAsia="HGPGothicE" w:hAnsiTheme="majorHAnsi" w:cstheme="majorHAnsi"/>
          <w:b/>
          <w:color w:val="0070C0"/>
        </w:rPr>
        <w:t>A</w:t>
      </w:r>
      <w:r w:rsidR="009E2D25" w:rsidRPr="00CA570E">
        <w:rPr>
          <w:rFonts w:asciiTheme="majorHAnsi" w:eastAsia="HGPGothicE" w:hAnsiTheme="majorHAnsi" w:cstheme="majorHAnsi"/>
          <w:b/>
          <w:color w:val="0070C0"/>
        </w:rPr>
        <w:t>gent: David Hale Smith, Inkwell Management</w:t>
      </w:r>
      <w:r w:rsidR="00ED5DC3" w:rsidRPr="00CA570E">
        <w:rPr>
          <w:rFonts w:asciiTheme="majorHAnsi" w:eastAsia="HGPGothicE" w:hAnsiTheme="majorHAnsi" w:cstheme="majorHAnsi"/>
          <w:b/>
          <w:color w:val="0070C0"/>
        </w:rPr>
        <w:t xml:space="preserve"> (212) 922-3500</w:t>
      </w:r>
      <w:r w:rsidRPr="00CA570E">
        <w:rPr>
          <w:rFonts w:asciiTheme="majorHAnsi" w:eastAsia="HGPGothicE" w:hAnsiTheme="majorHAnsi" w:cstheme="majorHAnsi"/>
          <w:b/>
          <w:color w:val="0070C0"/>
        </w:rPr>
        <w:t xml:space="preserve"> dhs@inkwellmanagement.com</w:t>
      </w:r>
    </w:p>
    <w:sectPr w:rsidR="009E2D25" w:rsidRPr="00CA570E" w:rsidSect="00CA570E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2032" w14:textId="77777777" w:rsidR="00C67700" w:rsidRDefault="00C67700" w:rsidP="00E57414">
      <w:pPr>
        <w:spacing w:after="0" w:line="240" w:lineRule="auto"/>
      </w:pPr>
      <w:r>
        <w:separator/>
      </w:r>
    </w:p>
  </w:endnote>
  <w:endnote w:type="continuationSeparator" w:id="0">
    <w:p w14:paraId="702EAEAB" w14:textId="77777777" w:rsidR="00C67700" w:rsidRDefault="00C67700" w:rsidP="00E5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0485" w14:textId="77777777" w:rsidR="00C67700" w:rsidRDefault="00C67700" w:rsidP="00E57414">
      <w:pPr>
        <w:spacing w:after="0" w:line="240" w:lineRule="auto"/>
      </w:pPr>
      <w:r>
        <w:separator/>
      </w:r>
    </w:p>
  </w:footnote>
  <w:footnote w:type="continuationSeparator" w:id="0">
    <w:p w14:paraId="7CA8F31B" w14:textId="77777777" w:rsidR="00C67700" w:rsidRDefault="00C67700" w:rsidP="00E57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0"/>
    <w:rsid w:val="00195C0D"/>
    <w:rsid w:val="001F10FE"/>
    <w:rsid w:val="0020233C"/>
    <w:rsid w:val="00272B40"/>
    <w:rsid w:val="00330580"/>
    <w:rsid w:val="00460389"/>
    <w:rsid w:val="004954AE"/>
    <w:rsid w:val="004C6E99"/>
    <w:rsid w:val="004E7B55"/>
    <w:rsid w:val="004F3DF4"/>
    <w:rsid w:val="005806C1"/>
    <w:rsid w:val="005C115D"/>
    <w:rsid w:val="005E5905"/>
    <w:rsid w:val="0061408B"/>
    <w:rsid w:val="00656D6D"/>
    <w:rsid w:val="006D5DA0"/>
    <w:rsid w:val="006E189B"/>
    <w:rsid w:val="006E388A"/>
    <w:rsid w:val="007B1747"/>
    <w:rsid w:val="00841EB1"/>
    <w:rsid w:val="008865BA"/>
    <w:rsid w:val="008E4769"/>
    <w:rsid w:val="009E2D25"/>
    <w:rsid w:val="00A87598"/>
    <w:rsid w:val="00AF06AE"/>
    <w:rsid w:val="00B1176E"/>
    <w:rsid w:val="00B279F6"/>
    <w:rsid w:val="00B755ED"/>
    <w:rsid w:val="00B80860"/>
    <w:rsid w:val="00BC5450"/>
    <w:rsid w:val="00C01689"/>
    <w:rsid w:val="00C67700"/>
    <w:rsid w:val="00C97940"/>
    <w:rsid w:val="00CA570E"/>
    <w:rsid w:val="00CB62DF"/>
    <w:rsid w:val="00D943B9"/>
    <w:rsid w:val="00DE5745"/>
    <w:rsid w:val="00DF00EF"/>
    <w:rsid w:val="00E26C20"/>
    <w:rsid w:val="00E55766"/>
    <w:rsid w:val="00E57414"/>
    <w:rsid w:val="00E75250"/>
    <w:rsid w:val="00ED5DC3"/>
    <w:rsid w:val="00F454DB"/>
    <w:rsid w:val="00F849D6"/>
    <w:rsid w:val="00F86058"/>
    <w:rsid w:val="00F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55E5B"/>
  <w15:chartTrackingRefBased/>
  <w15:docId w15:val="{B664E390-5908-4D9F-972D-FE95FE3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389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3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14"/>
  </w:style>
  <w:style w:type="paragraph" w:styleId="Footer">
    <w:name w:val="footer"/>
    <w:basedOn w:val="Normal"/>
    <w:link w:val="FooterChar"/>
    <w:uiPriority w:val="99"/>
    <w:unhideWhenUsed/>
    <w:rsid w:val="00E5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14"/>
  </w:style>
  <w:style w:type="character" w:styleId="Emphasis">
    <w:name w:val="Emphasis"/>
    <w:basedOn w:val="DefaultParagraphFont"/>
    <w:uiPriority w:val="20"/>
    <w:qFormat/>
    <w:rsid w:val="00E75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iskin.com/media-ki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 Diskin</dc:creator>
  <cp:keywords/>
  <dc:description/>
  <cp:lastModifiedBy>E C Diskin</cp:lastModifiedBy>
  <cp:revision>3</cp:revision>
  <cp:lastPrinted>2019-02-07T15:54:00Z</cp:lastPrinted>
  <dcterms:created xsi:type="dcterms:W3CDTF">2019-02-07T15:54:00Z</dcterms:created>
  <dcterms:modified xsi:type="dcterms:W3CDTF">2019-02-07T15:55:00Z</dcterms:modified>
</cp:coreProperties>
</file>